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6761" w:val="left" w:leader="none"/>
        </w:tabs>
        <w:spacing w:line="240" w:lineRule="auto"/>
        <w:ind w:left="165" w:right="0" w:firstLine="0"/>
        <w:rPr>
          <w:rFonts w:ascii="Times New Roman"/>
          <w:sz w:val="20"/>
        </w:rPr>
      </w:pPr>
      <w:r>
        <w:rPr>
          <w:rFonts w:ascii="Times New Roman"/>
          <w:position w:val="1"/>
          <w:sz w:val="20"/>
        </w:rPr>
        <w:drawing>
          <wp:inline distT="0" distB="0" distL="0" distR="0">
            <wp:extent cx="1156319" cy="90106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6319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553422" cy="963929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3422" cy="963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3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895985</wp:posOffset>
                </wp:positionH>
                <wp:positionV relativeFrom="paragraph">
                  <wp:posOffset>175895</wp:posOffset>
                </wp:positionV>
                <wp:extent cx="5769610" cy="635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22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228" y="6096"/>
                              </a:lnTo>
                              <a:lnTo>
                                <a:pt x="57692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0003pt;margin-top:13.85pt;width:454.27pt;height:.48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32"/>
        <w:rPr>
          <w:rFonts w:ascii="Times New Roman"/>
          <w:sz w:val="26"/>
        </w:rPr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BENEFITS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OF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WOLFRAM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MATHEMATICA</w:t>
      </w:r>
      <w:r>
        <w:rPr>
          <w:u w:val="single"/>
        </w:rPr>
        <w:t> </w:t>
      </w:r>
      <w:r>
        <w:rPr>
          <w:spacing w:val="-4"/>
          <w:u w:val="single"/>
        </w:rPr>
        <w:t>14.3</w:t>
      </w:r>
    </w:p>
    <w:p>
      <w:pPr>
        <w:pStyle w:val="BodyText"/>
        <w:rPr>
          <w:b/>
        </w:rPr>
      </w:pPr>
    </w:p>
    <w:p>
      <w:pPr>
        <w:pStyle w:val="BodyText"/>
        <w:spacing w:before="101"/>
        <w:rPr>
          <w:b/>
        </w:rPr>
      </w:pPr>
    </w:p>
    <w:p>
      <w:pPr>
        <w:pStyle w:val="BodyText"/>
        <w:ind w:left="165" w:right="153"/>
        <w:jc w:val="both"/>
      </w:pPr>
      <w:r>
        <w:rPr/>
        <w:t>We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pleased</w:t>
      </w:r>
      <w:r>
        <w:rPr>
          <w:spacing w:val="-5"/>
        </w:rPr>
        <w:t> </w:t>
      </w:r>
      <w:r>
        <w:rPr/>
        <w:t>to announce</w:t>
      </w:r>
      <w:r>
        <w:rPr>
          <w:spacing w:val="-4"/>
        </w:rPr>
        <w:t> </w:t>
      </w:r>
      <w:r>
        <w:rPr/>
        <w:t>Mathematica </w:t>
      </w:r>
      <w:r>
        <w:rPr>
          <w:b/>
        </w:rPr>
        <w:t>Version</w:t>
      </w:r>
      <w:r>
        <w:rPr>
          <w:b/>
          <w:spacing w:val="-2"/>
        </w:rPr>
        <w:t> </w:t>
      </w:r>
      <w:r>
        <w:rPr>
          <w:b/>
        </w:rPr>
        <w:t>14.3</w:t>
      </w:r>
      <w:r>
        <w:rPr>
          <w:b/>
          <w:spacing w:val="-1"/>
        </w:rPr>
        <w:t> </w:t>
      </w:r>
      <w:r>
        <w:rPr/>
        <w:t>is</w:t>
      </w:r>
      <w:r>
        <w:rPr>
          <w:spacing w:val="-4"/>
        </w:rPr>
        <w:t> </w:t>
      </w:r>
      <w:r>
        <w:rPr/>
        <w:t>launched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it’s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big</w:t>
      </w:r>
      <w:r>
        <w:rPr>
          <w:spacing w:val="-2"/>
        </w:rPr>
        <w:t> </w:t>
      </w:r>
      <w:r>
        <w:rPr/>
        <w:t>release,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lots</w:t>
      </w:r>
      <w:r>
        <w:rPr>
          <w:spacing w:val="-3"/>
        </w:rPr>
        <w:t> </w:t>
      </w:r>
      <w:r>
        <w:rPr/>
        <w:t>of important new and updated functionality, particularly in core areas of the system.</w:t>
      </w:r>
    </w:p>
    <w:p>
      <w:pPr>
        <w:pStyle w:val="BodyText"/>
      </w:pPr>
    </w:p>
    <w:p>
      <w:pPr>
        <w:pStyle w:val="BodyText"/>
        <w:ind w:left="165" w:right="149"/>
        <w:jc w:val="both"/>
      </w:pPr>
      <w:r>
        <w:rPr/>
        <w:t>It</w:t>
      </w:r>
      <w:r>
        <w:rPr>
          <w:spacing w:val="-6"/>
        </w:rPr>
        <w:t> </w:t>
      </w:r>
      <w:r>
        <w:rPr/>
        <w:t>introduces</w:t>
      </w:r>
      <w:r>
        <w:rPr>
          <w:spacing w:val="-3"/>
        </w:rPr>
        <w:t> </w:t>
      </w:r>
      <w:r>
        <w:rPr>
          <w:b/>
        </w:rPr>
        <w:t>115</w:t>
      </w:r>
      <w:r>
        <w:rPr>
          <w:b/>
          <w:spacing w:val="-5"/>
        </w:rPr>
        <w:t> </w:t>
      </w:r>
      <w:r>
        <w:rPr>
          <w:b/>
        </w:rPr>
        <w:t>new</w:t>
      </w:r>
      <w:r>
        <w:rPr>
          <w:b/>
          <w:spacing w:val="-5"/>
        </w:rPr>
        <w:t> </w:t>
      </w:r>
      <w:r>
        <w:rPr>
          <w:b/>
        </w:rPr>
        <w:t>functions</w:t>
      </w:r>
      <w:r>
        <w:rPr/>
        <w:t>,</w:t>
      </w:r>
      <w:r>
        <w:rPr>
          <w:spacing w:val="-11"/>
        </w:rPr>
        <w:t> </w:t>
      </w:r>
      <w:r>
        <w:rPr/>
        <w:t>that</w:t>
      </w:r>
      <w:r>
        <w:rPr>
          <w:spacing w:val="-6"/>
        </w:rPr>
        <w:t> </w:t>
      </w:r>
      <w:r>
        <w:rPr/>
        <w:t>significantly</w:t>
      </w:r>
      <w:r>
        <w:rPr>
          <w:spacing w:val="-2"/>
        </w:rPr>
        <w:t> </w:t>
      </w:r>
      <w:r>
        <w:rPr/>
        <w:t>expand</w:t>
      </w:r>
      <w:r>
        <w:rPr>
          <w:spacing w:val="-5"/>
        </w:rPr>
        <w:t> </w:t>
      </w:r>
      <w:r>
        <w:rPr/>
        <w:t>capabilities</w:t>
      </w:r>
      <w:r>
        <w:rPr>
          <w:spacing w:val="-2"/>
        </w:rPr>
        <w:t> </w:t>
      </w:r>
      <w:r>
        <w:rPr/>
        <w:t>across</w:t>
      </w:r>
      <w:r>
        <w:rPr>
          <w:spacing w:val="-3"/>
        </w:rPr>
        <w:t> </w:t>
      </w:r>
      <w:r>
        <w:rPr/>
        <w:t>a</w:t>
      </w:r>
      <w:r>
        <w:rPr>
          <w:spacing w:val="-9"/>
        </w:rPr>
        <w:t> </w:t>
      </w:r>
      <w:r>
        <w:rPr/>
        <w:t>wide</w:t>
      </w:r>
      <w:r>
        <w:rPr>
          <w:spacing w:val="-3"/>
        </w:rPr>
        <w:t> </w:t>
      </w:r>
      <w:r>
        <w:rPr/>
        <w:t>range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domains and</w:t>
      </w:r>
      <w:r>
        <w:rPr>
          <w:spacing w:val="-13"/>
        </w:rPr>
        <w:t> </w:t>
      </w:r>
      <w:r>
        <w:rPr/>
        <w:t>adds</w:t>
      </w:r>
      <w:r>
        <w:rPr>
          <w:spacing w:val="-12"/>
        </w:rPr>
        <w:t> </w:t>
      </w:r>
      <w:r>
        <w:rPr/>
        <w:t>full</w:t>
      </w:r>
      <w:r>
        <w:rPr>
          <w:spacing w:val="-13"/>
        </w:rPr>
        <w:t> </w:t>
      </w:r>
      <w:r>
        <w:rPr/>
        <w:t>support</w:t>
      </w:r>
      <w:r>
        <w:rPr>
          <w:spacing w:val="-12"/>
        </w:rPr>
        <w:t> </w:t>
      </w:r>
      <w:r>
        <w:rPr/>
        <w:t>for</w:t>
      </w:r>
      <w:r>
        <w:rPr>
          <w:spacing w:val="-13"/>
        </w:rPr>
        <w:t> </w:t>
      </w:r>
      <w:r>
        <w:rPr/>
        <w:t>dark</w:t>
      </w:r>
      <w:r>
        <w:rPr>
          <w:spacing w:val="-12"/>
        </w:rPr>
        <w:t> </w:t>
      </w:r>
      <w:r>
        <w:rPr/>
        <w:t>mode.</w:t>
      </w:r>
      <w:r>
        <w:rPr>
          <w:spacing w:val="-13"/>
        </w:rPr>
        <w:t> </w:t>
      </w:r>
      <w:r>
        <w:rPr/>
        <w:t>Improvements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Data,</w:t>
      </w:r>
      <w:r>
        <w:rPr>
          <w:spacing w:val="-13"/>
        </w:rPr>
        <w:t> </w:t>
      </w:r>
      <w:r>
        <w:rPr/>
        <w:t>visualization,</w:t>
      </w:r>
      <w:r>
        <w:rPr>
          <w:spacing w:val="-12"/>
        </w:rPr>
        <w:t> </w:t>
      </w:r>
      <w:r>
        <w:rPr/>
        <w:t>geometry,</w:t>
      </w:r>
      <w:r>
        <w:rPr>
          <w:spacing w:val="-13"/>
        </w:rPr>
        <w:t> </w:t>
      </w:r>
      <w:r>
        <w:rPr/>
        <w:t>machine</w:t>
      </w:r>
      <w:r>
        <w:rPr>
          <w:spacing w:val="-12"/>
        </w:rPr>
        <w:t> </w:t>
      </w:r>
      <w:r>
        <w:rPr/>
        <w:t>learning, AI,</w:t>
      </w:r>
      <w:r>
        <w:rPr>
          <w:spacing w:val="-8"/>
        </w:rPr>
        <w:t> </w:t>
      </w:r>
      <w:r>
        <w:rPr/>
        <w:t>algebra,</w:t>
      </w:r>
      <w:r>
        <w:rPr>
          <w:spacing w:val="-8"/>
        </w:rPr>
        <w:t> </w:t>
      </w:r>
      <w:r>
        <w:rPr/>
        <w:t>calculus,</w:t>
      </w:r>
      <w:r>
        <w:rPr>
          <w:spacing w:val="-4"/>
        </w:rPr>
        <w:t> </w:t>
      </w:r>
      <w:r>
        <w:rPr/>
        <w:t>special</w:t>
      </w:r>
      <w:r>
        <w:rPr>
          <w:spacing w:val="-4"/>
        </w:rPr>
        <w:t> </w:t>
      </w:r>
      <w:r>
        <w:rPr/>
        <w:t>functions,</w:t>
      </w:r>
      <w:r>
        <w:rPr>
          <w:spacing w:val="-8"/>
        </w:rPr>
        <w:t> </w:t>
      </w:r>
      <w:r>
        <w:rPr/>
        <w:t>video,</w:t>
      </w:r>
      <w:r>
        <w:rPr>
          <w:spacing w:val="-4"/>
        </w:rPr>
        <w:t> </w:t>
      </w:r>
      <w:r>
        <w:rPr/>
        <w:t>system</w:t>
      </w:r>
      <w:r>
        <w:rPr>
          <w:spacing w:val="-5"/>
        </w:rPr>
        <w:t> </w:t>
      </w:r>
      <w:r>
        <w:rPr/>
        <w:t>modelling,</w:t>
      </w:r>
      <w:r>
        <w:rPr>
          <w:spacing w:val="-8"/>
        </w:rPr>
        <w:t> </w:t>
      </w:r>
      <w:r>
        <w:rPr/>
        <w:t>control</w:t>
      </w:r>
      <w:r>
        <w:rPr>
          <w:spacing w:val="-4"/>
        </w:rPr>
        <w:t> </w:t>
      </w:r>
      <w:r>
        <w:rPr/>
        <w:t>systems,</w:t>
      </w:r>
      <w:r>
        <w:rPr>
          <w:spacing w:val="-4"/>
        </w:rPr>
        <w:t> </w:t>
      </w:r>
      <w:r>
        <w:rPr/>
        <w:t>PDEs,</w:t>
      </w:r>
      <w:r>
        <w:rPr>
          <w:spacing w:val="-4"/>
        </w:rPr>
        <w:t> </w:t>
      </w:r>
      <w:r>
        <w:rPr/>
        <w:t>chemistry</w:t>
      </w:r>
      <w:r>
        <w:rPr>
          <w:spacing w:val="-5"/>
        </w:rPr>
        <w:t> </w:t>
      </w:r>
      <w:r>
        <w:rPr/>
        <w:t>and compiler improvements.</w:t>
      </w:r>
    </w:p>
    <w:p>
      <w:pPr>
        <w:pStyle w:val="BodyText"/>
        <w:spacing w:before="2"/>
      </w:pPr>
    </w:p>
    <w:p>
      <w:pPr>
        <w:pStyle w:val="BodyText"/>
        <w:ind w:left="165"/>
        <w:jc w:val="both"/>
      </w:pPr>
      <w:r>
        <w:rPr/>
        <w:t>Please</w:t>
      </w:r>
      <w:r>
        <w:rPr>
          <w:spacing w:val="-9"/>
        </w:rPr>
        <w:t> </w:t>
      </w:r>
      <w:r>
        <w:rPr/>
        <w:t>find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Version</w:t>
      </w:r>
      <w:r>
        <w:rPr>
          <w:spacing w:val="-10"/>
        </w:rPr>
        <w:t> </w:t>
      </w:r>
      <w:r>
        <w:rPr/>
        <w:t>14.3</w:t>
      </w:r>
      <w:r>
        <w:rPr>
          <w:spacing w:val="-9"/>
        </w:rPr>
        <w:t> </w:t>
      </w:r>
      <w:r>
        <w:rPr/>
        <w:t>highlights</w:t>
      </w:r>
      <w:r>
        <w:rPr>
          <w:spacing w:val="-7"/>
        </w:rPr>
        <w:t> </w:t>
      </w:r>
      <w:r>
        <w:rPr/>
        <w:t>below</w:t>
      </w:r>
      <w:r>
        <w:rPr>
          <w:spacing w:val="-7"/>
        </w:rPr>
        <w:t> </w:t>
      </w:r>
      <w:r>
        <w:rPr>
          <w:spacing w:val="-10"/>
        </w:rPr>
        <w:t>–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"/>
        </w:numPr>
        <w:tabs>
          <w:tab w:pos="523" w:val="left" w:leader="none"/>
          <w:tab w:pos="525" w:val="left" w:leader="none"/>
        </w:tabs>
        <w:spacing w:line="278" w:lineRule="auto" w:before="0" w:after="0"/>
        <w:ind w:left="525" w:right="154" w:hanging="361"/>
        <w:jc w:val="both"/>
        <w:rPr>
          <w:sz w:val="22"/>
        </w:rPr>
      </w:pPr>
      <w:r>
        <w:rPr>
          <w:sz w:val="22"/>
        </w:rPr>
        <w:t>Version 14.3 adds full support for </w:t>
      </w:r>
      <w:r>
        <w:rPr>
          <w:b/>
          <w:sz w:val="22"/>
        </w:rPr>
        <w:t>dark mode </w:t>
      </w:r>
      <w:r>
        <w:rPr>
          <w:sz w:val="22"/>
        </w:rPr>
        <w:t>and introduces new standard colors designed for both dark- and light-mode environments.</w:t>
      </w:r>
    </w:p>
    <w:p>
      <w:pPr>
        <w:pStyle w:val="ListParagraph"/>
        <w:numPr>
          <w:ilvl w:val="0"/>
          <w:numId w:val="1"/>
        </w:numPr>
        <w:tabs>
          <w:tab w:pos="523" w:val="left" w:leader="none"/>
          <w:tab w:pos="525" w:val="left" w:leader="none"/>
        </w:tabs>
        <w:spacing w:line="273" w:lineRule="auto" w:before="0" w:after="0"/>
        <w:ind w:left="525" w:right="162" w:hanging="361"/>
        <w:jc w:val="both"/>
        <w:rPr>
          <w:sz w:val="22"/>
        </w:rPr>
      </w:pPr>
      <w:r>
        <w:rPr>
          <w:sz w:val="22"/>
        </w:rPr>
        <w:t>It completes the implementation of </w:t>
      </w:r>
      <w:r>
        <w:rPr>
          <w:b/>
          <w:sz w:val="22"/>
        </w:rPr>
        <w:t>noncommutative algebra </w:t>
      </w:r>
      <w:r>
        <w:rPr>
          <w:sz w:val="22"/>
        </w:rPr>
        <w:t>(started in Version 1.0) and adds Hilbert transforms, Lommel functions and new matrix decompositions.</w:t>
      </w:r>
    </w:p>
    <w:p>
      <w:pPr>
        <w:pStyle w:val="ListParagraph"/>
        <w:numPr>
          <w:ilvl w:val="0"/>
          <w:numId w:val="1"/>
        </w:numPr>
        <w:tabs>
          <w:tab w:pos="523" w:val="left" w:leader="none"/>
          <w:tab w:pos="525" w:val="left" w:leader="none"/>
        </w:tabs>
        <w:spacing w:line="244" w:lineRule="auto" w:before="0" w:after="0"/>
        <w:ind w:left="525" w:right="160" w:hanging="361"/>
        <w:jc w:val="both"/>
        <w:rPr>
          <w:sz w:val="22"/>
        </w:rPr>
      </w:pPr>
      <w:r>
        <w:rPr>
          <w:sz w:val="22"/>
        </w:rPr>
        <w:t>Visualization capabilities expand with </w:t>
      </w:r>
      <w:r>
        <w:rPr>
          <w:b/>
          <w:sz w:val="22"/>
        </w:rPr>
        <w:t>ListFitPlot </w:t>
      </w:r>
      <w:r>
        <w:rPr>
          <w:sz w:val="22"/>
        </w:rPr>
        <w:t>for automatic curve fitting, surface plotting functions, vector-based maps and mesh processing tools.</w:t>
      </w:r>
    </w:p>
    <w:p>
      <w:pPr>
        <w:pStyle w:val="ListParagraph"/>
        <w:numPr>
          <w:ilvl w:val="0"/>
          <w:numId w:val="1"/>
        </w:numPr>
        <w:tabs>
          <w:tab w:pos="523" w:val="left" w:leader="none"/>
          <w:tab w:pos="525" w:val="left" w:leader="none"/>
        </w:tabs>
        <w:spacing w:line="273" w:lineRule="auto" w:before="0" w:after="0"/>
        <w:ind w:left="525" w:right="159" w:hanging="361"/>
        <w:jc w:val="both"/>
        <w:rPr>
          <w:sz w:val="22"/>
        </w:rPr>
      </w:pPr>
      <w:r>
        <w:rPr>
          <w:sz w:val="22"/>
        </w:rPr>
        <w:t>Other key additions include geodesic computation, </w:t>
      </w:r>
      <w:r>
        <w:rPr>
          <w:b/>
          <w:sz w:val="22"/>
        </w:rPr>
        <w:t>LLMGraph </w:t>
      </w:r>
      <w:r>
        <w:rPr>
          <w:sz w:val="22"/>
        </w:rPr>
        <w:t>for AI workflow orchestration, significantly faster Python and R integration, </w:t>
      </w:r>
      <w:r>
        <w:rPr>
          <w:b/>
          <w:sz w:val="22"/>
        </w:rPr>
        <w:t>ColumnwiseCombine </w:t>
      </w:r>
      <w:r>
        <w:rPr>
          <w:sz w:val="22"/>
        </w:rPr>
        <w:t>for tabular data operations, system model validation tools and Markdown export support.</w:t>
      </w:r>
    </w:p>
    <w:p>
      <w:pPr>
        <w:pStyle w:val="BodyText"/>
        <w:spacing w:before="14"/>
      </w:pPr>
    </w:p>
    <w:p>
      <w:pPr>
        <w:pStyle w:val="BodyText"/>
        <w:spacing w:before="1"/>
        <w:ind w:left="165" w:right="2689"/>
      </w:pPr>
      <w:r>
        <w:rPr/>
        <w:t>Please</w:t>
      </w:r>
      <w:r>
        <w:rPr>
          <w:spacing w:val="-4"/>
        </w:rPr>
        <w:t> </w:t>
      </w:r>
      <w:r>
        <w:rPr/>
        <w:t>find</w:t>
      </w:r>
      <w:r>
        <w:rPr>
          <w:spacing w:val="-10"/>
        </w:rPr>
        <w:t> </w:t>
      </w:r>
      <w:r>
        <w:rPr/>
        <w:t>all</w:t>
      </w:r>
      <w:r>
        <w:rPr>
          <w:spacing w:val="-7"/>
        </w:rPr>
        <w:t> </w:t>
      </w:r>
      <w:r>
        <w:rPr/>
        <w:t>new</w:t>
      </w:r>
      <w:r>
        <w:rPr>
          <w:spacing w:val="-4"/>
        </w:rPr>
        <w:t> </w:t>
      </w:r>
      <w:r>
        <w:rPr/>
        <w:t>features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functionality</w:t>
      </w:r>
      <w:r>
        <w:rPr>
          <w:spacing w:val="-7"/>
        </w:rPr>
        <w:t> </w:t>
      </w:r>
      <w:r>
        <w:rPr/>
        <w:t>in</w:t>
      </w:r>
      <w:r>
        <w:rPr>
          <w:spacing w:val="-10"/>
        </w:rPr>
        <w:t> </w:t>
      </w:r>
      <w:r>
        <w:rPr/>
        <w:t>Mathematica</w:t>
      </w:r>
      <w:r>
        <w:rPr>
          <w:spacing w:val="-8"/>
        </w:rPr>
        <w:t> </w:t>
      </w:r>
      <w:r>
        <w:rPr/>
        <w:t>v14.3</w:t>
      </w:r>
      <w:r>
        <w:rPr>
          <w:spacing w:val="-7"/>
        </w:rPr>
        <w:t> </w:t>
      </w:r>
      <w:r>
        <w:rPr/>
        <w:t>here: </w:t>
      </w:r>
      <w:hyperlink r:id="rId7">
        <w:r>
          <w:rPr>
            <w:color w:val="0000FF"/>
            <w:spacing w:val="-2"/>
            <w:u w:val="single" w:color="0000FF"/>
          </w:rPr>
          <w:t>https://www.wolfram.com/mathematica/quick-revision-history/</w:t>
        </w:r>
      </w:hyperlink>
    </w:p>
    <w:p>
      <w:pPr>
        <w:pStyle w:val="BodyText"/>
        <w:spacing w:before="265"/>
        <w:ind w:left="165"/>
      </w:pPr>
      <w:r>
        <w:rPr/>
        <w:t>Please</w:t>
      </w:r>
      <w:r>
        <w:rPr>
          <w:spacing w:val="-8"/>
        </w:rPr>
        <w:t> </w:t>
      </w:r>
      <w:r>
        <w:rPr/>
        <w:t>let</w:t>
      </w:r>
      <w:r>
        <w:rPr>
          <w:spacing w:val="-11"/>
        </w:rPr>
        <w:t> </w:t>
      </w:r>
      <w:r>
        <w:rPr/>
        <w:t>us</w:t>
      </w:r>
      <w:r>
        <w:rPr>
          <w:spacing w:val="-10"/>
        </w:rPr>
        <w:t> </w:t>
      </w:r>
      <w:r>
        <w:rPr/>
        <w:t>know</w:t>
      </w:r>
      <w:r>
        <w:rPr>
          <w:spacing w:val="-9"/>
        </w:rPr>
        <w:t> </w:t>
      </w:r>
      <w:r>
        <w:rPr/>
        <w:t>your</w:t>
      </w:r>
      <w:r>
        <w:rPr>
          <w:spacing w:val="-10"/>
        </w:rPr>
        <w:t> </w:t>
      </w:r>
      <w:r>
        <w:rPr/>
        <w:t>thoughts</w:t>
      </w:r>
      <w:r>
        <w:rPr>
          <w:spacing w:val="-9"/>
        </w:rPr>
        <w:t> </w:t>
      </w:r>
      <w:r>
        <w:rPr/>
        <w:t>and</w:t>
      </w:r>
      <w:r>
        <w:rPr>
          <w:spacing w:val="-6"/>
        </w:rPr>
        <w:t> </w:t>
      </w:r>
      <w:r>
        <w:rPr/>
        <w:t>contact</w:t>
      </w:r>
      <w:r>
        <w:rPr>
          <w:spacing w:val="-6"/>
        </w:rPr>
        <w:t> </w:t>
      </w:r>
      <w:r>
        <w:rPr/>
        <w:t>us</w:t>
      </w:r>
      <w:r>
        <w:rPr>
          <w:spacing w:val="-5"/>
        </w:rPr>
        <w:t> </w:t>
      </w:r>
      <w:r>
        <w:rPr/>
        <w:t>for</w:t>
      </w:r>
      <w:r>
        <w:rPr>
          <w:spacing w:val="-10"/>
        </w:rPr>
        <w:t> </w:t>
      </w:r>
      <w:r>
        <w:rPr/>
        <w:t>getting</w:t>
      </w:r>
      <w:r>
        <w:rPr>
          <w:spacing w:val="-7"/>
        </w:rPr>
        <w:t> </w:t>
      </w:r>
      <w:r>
        <w:rPr/>
        <w:t>access</w:t>
      </w:r>
      <w:r>
        <w:rPr>
          <w:spacing w:val="-9"/>
        </w:rPr>
        <w:t> </w:t>
      </w:r>
      <w:r>
        <w:rPr/>
        <w:t>to</w:t>
      </w:r>
      <w:r>
        <w:rPr>
          <w:spacing w:val="-6"/>
        </w:rPr>
        <w:t> </w:t>
      </w:r>
      <w:r>
        <w:rPr/>
        <w:t>Mathematica</w:t>
      </w:r>
      <w:r>
        <w:rPr>
          <w:spacing w:val="-4"/>
        </w:rPr>
        <w:t> 14.3</w:t>
      </w:r>
    </w:p>
    <w:p>
      <w:pPr>
        <w:pStyle w:val="BodyText"/>
      </w:pPr>
    </w:p>
    <w:p>
      <w:pPr>
        <w:pStyle w:val="Heading2"/>
      </w:pPr>
      <w:bookmarkStart w:name="Contact details:" w:id="1"/>
      <w:bookmarkEnd w:id="1"/>
      <w:r>
        <w:rPr>
          <w:b w:val="0"/>
        </w:rPr>
      </w:r>
      <w:r>
        <w:rPr/>
        <w:t>Contact</w:t>
      </w:r>
      <w:r>
        <w:rPr>
          <w:spacing w:val="-7"/>
        </w:rPr>
        <w:t> </w:t>
      </w:r>
      <w:r>
        <w:rPr>
          <w:spacing w:val="-2"/>
        </w:rPr>
        <w:t>details:</w:t>
      </w:r>
    </w:p>
    <w:p>
      <w:pPr>
        <w:pStyle w:val="ListParagraph"/>
        <w:numPr>
          <w:ilvl w:val="1"/>
          <w:numId w:val="1"/>
        </w:numPr>
        <w:tabs>
          <w:tab w:pos="885" w:val="left" w:leader="none"/>
        </w:tabs>
        <w:spacing w:line="240" w:lineRule="auto" w:before="22" w:after="0"/>
        <w:ind w:left="885" w:right="0" w:hanging="360"/>
        <w:jc w:val="left"/>
        <w:rPr>
          <w:sz w:val="22"/>
        </w:rPr>
      </w:pPr>
      <w:r>
        <w:rPr>
          <w:sz w:val="22"/>
        </w:rPr>
        <w:t>Pradeep</w:t>
      </w:r>
      <w:r>
        <w:rPr>
          <w:spacing w:val="-13"/>
          <w:sz w:val="22"/>
        </w:rPr>
        <w:t> </w:t>
      </w:r>
      <w:r>
        <w:rPr>
          <w:spacing w:val="-10"/>
          <w:sz w:val="22"/>
        </w:rPr>
        <w:t>R</w:t>
      </w:r>
    </w:p>
    <w:p>
      <w:pPr>
        <w:pStyle w:val="BodyText"/>
        <w:spacing w:before="24"/>
        <w:ind w:left="886"/>
      </w:pPr>
      <w:r>
        <w:rPr/>
        <w:t>Mob</w:t>
      </w:r>
      <w:r>
        <w:rPr>
          <w:spacing w:val="-9"/>
        </w:rPr>
        <w:t> </w:t>
      </w:r>
      <w:r>
        <w:rPr/>
        <w:t>:</w:t>
      </w:r>
      <w:r>
        <w:rPr>
          <w:spacing w:val="-4"/>
        </w:rPr>
        <w:t> </w:t>
      </w:r>
      <w:r>
        <w:rPr/>
        <w:t>+91</w:t>
      </w:r>
      <w:r>
        <w:rPr>
          <w:spacing w:val="-3"/>
        </w:rPr>
        <w:t> </w:t>
      </w:r>
      <w:r>
        <w:rPr>
          <w:spacing w:val="-2"/>
        </w:rPr>
        <w:t>9845016309</w:t>
      </w:r>
    </w:p>
    <w:p>
      <w:pPr>
        <w:pStyle w:val="BodyText"/>
        <w:spacing w:before="20"/>
        <w:ind w:left="886"/>
      </w:pPr>
      <w:r>
        <w:rPr/>
        <w:t>E-mail</w:t>
      </w:r>
      <w:r>
        <w:rPr>
          <w:spacing w:val="-8"/>
        </w:rPr>
        <w:t> </w:t>
      </w:r>
      <w:r>
        <w:rPr/>
        <w:t>ID</w:t>
      </w:r>
      <w:r>
        <w:rPr>
          <w:spacing w:val="-11"/>
        </w:rPr>
        <w:t> </w:t>
      </w:r>
      <w:r>
        <w:rPr/>
        <w:t>:</w:t>
      </w:r>
      <w:r>
        <w:rPr>
          <w:spacing w:val="-12"/>
        </w:rPr>
        <w:t> </w:t>
      </w:r>
      <w:hyperlink r:id="rId8">
        <w:r>
          <w:rPr>
            <w:color w:val="0461C1"/>
            <w:u w:val="single" w:color="0461C1"/>
          </w:rPr>
          <w:t>pradeep@gte-</w:t>
        </w:r>
        <w:r>
          <w:rPr>
            <w:color w:val="0461C1"/>
            <w:spacing w:val="-2"/>
            <w:u w:val="single" w:color="0461C1"/>
          </w:rPr>
          <w:t>india.com</w:t>
        </w:r>
      </w:hyperlink>
    </w:p>
    <w:p>
      <w:pPr>
        <w:pStyle w:val="BodyText"/>
        <w:spacing w:before="42"/>
      </w:pPr>
    </w:p>
    <w:p>
      <w:pPr>
        <w:pStyle w:val="ListParagraph"/>
        <w:numPr>
          <w:ilvl w:val="1"/>
          <w:numId w:val="1"/>
        </w:numPr>
        <w:tabs>
          <w:tab w:pos="886" w:val="left" w:leader="none"/>
        </w:tabs>
        <w:spacing w:line="256" w:lineRule="auto" w:before="0" w:after="0"/>
        <w:ind w:left="886" w:right="6429" w:hanging="361"/>
        <w:jc w:val="left"/>
        <w:rPr>
          <w:sz w:val="22"/>
        </w:rPr>
      </w:pPr>
      <w:r>
        <w:rPr>
          <w:sz w:val="22"/>
        </w:rPr>
        <w:t>Vinaya Kumar M C </w:t>
      </w:r>
      <w:r>
        <w:rPr>
          <w:spacing w:val="-2"/>
          <w:sz w:val="22"/>
        </w:rPr>
        <w:t>Mob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: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+91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9611437000</w:t>
      </w:r>
    </w:p>
    <w:p>
      <w:pPr>
        <w:pStyle w:val="BodyText"/>
        <w:spacing w:before="1"/>
        <w:ind w:left="886"/>
      </w:pPr>
      <w:r>
        <w:rPr>
          <w:spacing w:val="-2"/>
        </w:rPr>
        <w:t>E-mail</w:t>
      </w:r>
      <w:r>
        <w:rPr>
          <w:spacing w:val="2"/>
        </w:rPr>
        <w:t> </w:t>
      </w:r>
      <w:r>
        <w:rPr>
          <w:spacing w:val="-2"/>
        </w:rPr>
        <w:t>ID</w:t>
      </w:r>
      <w:r>
        <w:rPr>
          <w:spacing w:val="4"/>
        </w:rPr>
        <w:t> </w:t>
      </w:r>
      <w:r>
        <w:rPr>
          <w:spacing w:val="-2"/>
        </w:rPr>
        <w:t>:</w:t>
      </w:r>
      <w:r>
        <w:rPr>
          <w:spacing w:val="3"/>
        </w:rPr>
        <w:t> </w:t>
      </w:r>
      <w:hyperlink r:id="rId9">
        <w:r>
          <w:rPr>
            <w:color w:val="0461C1"/>
            <w:spacing w:val="-2"/>
            <w:u w:val="single" w:color="0461C1"/>
          </w:rPr>
          <w:t>vinayakumar@gte-india.com</w:t>
        </w:r>
      </w:hyperlink>
    </w:p>
    <w:p>
      <w:pPr>
        <w:pStyle w:val="BodyText"/>
        <w:spacing w:before="44"/>
      </w:pPr>
    </w:p>
    <w:p>
      <w:pPr>
        <w:pStyle w:val="Heading2"/>
      </w:pPr>
      <w:bookmarkStart w:name="For more information visit:" w:id="2"/>
      <w:bookmarkEnd w:id="2"/>
      <w:r>
        <w:rPr>
          <w:b w:val="0"/>
        </w:rPr>
      </w:r>
      <w:r>
        <w:rPr/>
        <w:t>For</w:t>
      </w:r>
      <w:r>
        <w:rPr>
          <w:spacing w:val="-12"/>
        </w:rPr>
        <w:t> </w:t>
      </w:r>
      <w:r>
        <w:rPr/>
        <w:t>more</w:t>
      </w:r>
      <w:r>
        <w:rPr>
          <w:spacing w:val="-7"/>
        </w:rPr>
        <w:t> </w:t>
      </w:r>
      <w:r>
        <w:rPr/>
        <w:t>information</w:t>
      </w:r>
      <w:r>
        <w:rPr>
          <w:spacing w:val="-11"/>
        </w:rPr>
        <w:t> </w:t>
      </w:r>
      <w:r>
        <w:rPr>
          <w:spacing w:val="-2"/>
        </w:rPr>
        <w:t>visit:</w:t>
      </w:r>
    </w:p>
    <w:p>
      <w:pPr>
        <w:pStyle w:val="ListParagraph"/>
        <w:numPr>
          <w:ilvl w:val="1"/>
          <w:numId w:val="1"/>
        </w:numPr>
        <w:tabs>
          <w:tab w:pos="885" w:val="left" w:leader="none"/>
        </w:tabs>
        <w:spacing w:line="240" w:lineRule="auto" w:before="23" w:after="0"/>
        <w:ind w:left="885" w:right="0" w:hanging="360"/>
        <w:jc w:val="left"/>
        <w:rPr>
          <w:sz w:val="22"/>
        </w:rPr>
      </w:pPr>
      <w:hyperlink r:id="rId10">
        <w:r>
          <w:rPr>
            <w:color w:val="0461C1"/>
            <w:spacing w:val="-2"/>
            <w:sz w:val="22"/>
            <w:u w:val="single" w:color="0461C1"/>
          </w:rPr>
          <w:t>https://www.wolfram.com/mathematica/</w:t>
        </w:r>
      </w:hyperlink>
    </w:p>
    <w:p>
      <w:pPr>
        <w:pStyle w:val="ListParagraph"/>
        <w:numPr>
          <w:ilvl w:val="1"/>
          <w:numId w:val="1"/>
        </w:numPr>
        <w:tabs>
          <w:tab w:pos="885" w:val="left" w:leader="none"/>
        </w:tabs>
        <w:spacing w:line="240" w:lineRule="auto" w:before="22" w:after="0"/>
        <w:ind w:left="885" w:right="0" w:hanging="360"/>
        <w:jc w:val="left"/>
        <w:rPr>
          <w:sz w:val="22"/>
        </w:rPr>
      </w:pPr>
      <w:hyperlink r:id="rId11">
        <w:r>
          <w:rPr>
            <w:color w:val="0461C1"/>
            <w:spacing w:val="-4"/>
            <w:sz w:val="22"/>
            <w:u w:val="single" w:color="0461C1"/>
          </w:rPr>
          <w:t>https://gte-</w:t>
        </w:r>
        <w:r>
          <w:rPr>
            <w:color w:val="0461C1"/>
            <w:spacing w:val="-2"/>
            <w:sz w:val="22"/>
            <w:u w:val="single" w:color="0461C1"/>
          </w:rPr>
          <w:t>india.com/</w:t>
        </w:r>
      </w:hyperlink>
    </w:p>
    <w:sectPr>
      <w:type w:val="continuous"/>
      <w:pgSz w:w="11910" w:h="16840"/>
      <w:pgMar w:top="94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525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86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2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48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3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74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"/>
      <w:jc w:val="center"/>
      <w:outlineLvl w:val="1"/>
    </w:pPr>
    <w:rPr>
      <w:rFonts w:ascii="Calibri" w:hAnsi="Calibri" w:eastAsia="Calibri" w:cs="Calibri"/>
      <w:b/>
      <w:bCs/>
      <w:sz w:val="26"/>
      <w:szCs w:val="26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65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25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s://www.wolfram.com/mathematica/quick-revision-history/" TargetMode="External"/><Relationship Id="rId8" Type="http://schemas.openxmlformats.org/officeDocument/2006/relationships/hyperlink" Target="mailto:pradeep@gte-india.com" TargetMode="External"/><Relationship Id="rId9" Type="http://schemas.openxmlformats.org/officeDocument/2006/relationships/hyperlink" Target="mailto:vinayakumar@gte-india.com" TargetMode="External"/><Relationship Id="rId10" Type="http://schemas.openxmlformats.org/officeDocument/2006/relationships/hyperlink" Target="https://www.wolfram.com/mathematica/" TargetMode="External"/><Relationship Id="rId11" Type="http://schemas.openxmlformats.org/officeDocument/2006/relationships/hyperlink" Target="https://gte-india.com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Vinay</dc:creator>
  <dcterms:created xsi:type="dcterms:W3CDTF">2026-04-17T12:27:19Z</dcterms:created>
  <dcterms:modified xsi:type="dcterms:W3CDTF">2026-04-17T12:27:19Z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2026-04-17T00:00:00Z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2026-04-17T00:00:00Z</vt:filetime>
  </property>
  <property fmtid="{D5CDD505-2E9C-101B-9397-08002B2CF9AE}" pid="6" name="Producer">
    <vt:lpwstr>3.0.32 (5.1.20) </vt:lpwstr>
  </property>
</Properties>
</file>